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FD982" w14:textId="470CAE33" w:rsidR="00FF7E9E" w:rsidRPr="00FF7E9E" w:rsidRDefault="00FF7E9E" w:rsidP="00CE6E41">
      <w:pPr>
        <w:jc w:val="center"/>
        <w:rPr>
          <w:rFonts w:ascii="Calibri" w:hAnsi="Calibri"/>
          <w:b/>
          <w:bCs/>
          <w:sz w:val="32"/>
          <w:szCs w:val="32"/>
          <w:lang w:val="fr-FR"/>
        </w:rPr>
      </w:pPr>
      <w:r w:rsidRPr="00FF7E9E">
        <w:rPr>
          <w:rFonts w:ascii="Calibri" w:hAnsi="Calibri"/>
          <w:b/>
          <w:bCs/>
          <w:sz w:val="32"/>
          <w:szCs w:val="32"/>
          <w:lang w:val="fr-FR"/>
        </w:rPr>
        <w:drawing>
          <wp:anchor distT="0" distB="0" distL="0" distR="0" simplePos="0" relativeHeight="251661312" behindDoc="0" locked="0" layoutInCell="1" allowOverlap="1" wp14:anchorId="0A26488C" wp14:editId="50DFB797">
            <wp:simplePos x="0" y="0"/>
            <wp:positionH relativeFrom="page">
              <wp:posOffset>6210300</wp:posOffset>
            </wp:positionH>
            <wp:positionV relativeFrom="page">
              <wp:posOffset>208915</wp:posOffset>
            </wp:positionV>
            <wp:extent cx="1098061" cy="803909"/>
            <wp:effectExtent l="0" t="0" r="0" b="0"/>
            <wp:wrapNone/>
            <wp:docPr id="1"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descr="Afbeelding met tekst, illustratie&#10;&#10;Automatisch gegenereerde beschrijving"/>
                    <pic:cNvPicPr/>
                  </pic:nvPicPr>
                  <pic:blipFill>
                    <a:blip r:embed="rId4" cstate="print"/>
                    <a:stretch>
                      <a:fillRect/>
                    </a:stretch>
                  </pic:blipFill>
                  <pic:spPr>
                    <a:xfrm>
                      <a:off x="0" y="0"/>
                      <a:ext cx="1098061" cy="803909"/>
                    </a:xfrm>
                    <a:prstGeom prst="rect">
                      <a:avLst/>
                    </a:prstGeom>
                  </pic:spPr>
                </pic:pic>
              </a:graphicData>
            </a:graphic>
          </wp:anchor>
        </w:drawing>
      </w:r>
      <w:r w:rsidRPr="00FF7E9E">
        <w:rPr>
          <w:rFonts w:ascii="Calibri" w:hAnsi="Calibri"/>
          <w:b/>
          <w:bCs/>
          <w:sz w:val="32"/>
          <w:szCs w:val="32"/>
          <w:lang w:val="fr-FR"/>
        </w:rPr>
        <w:t xml:space="preserve">DKV BOX </w:t>
      </w:r>
      <w:r w:rsidRPr="009C5873">
        <w:rPr>
          <w:rFonts w:ascii="Calibri" w:hAnsi="Calibri"/>
          <w:b/>
          <w:bCs/>
          <w:i/>
          <w:iCs/>
          <w:sz w:val="32"/>
          <w:szCs w:val="32"/>
          <w:lang w:val="fr-FR"/>
        </w:rPr>
        <w:t>EUROPE</w:t>
      </w:r>
      <w:r w:rsidRPr="00FF7E9E">
        <w:rPr>
          <w:rFonts w:ascii="Calibri" w:hAnsi="Calibri"/>
          <w:b/>
          <w:bCs/>
          <w:sz w:val="32"/>
          <w:szCs w:val="32"/>
          <w:lang w:val="fr-FR"/>
        </w:rPr>
        <w:t xml:space="preserve"> : lancement de la phase pilote en Italie</w:t>
      </w:r>
    </w:p>
    <w:p w14:paraId="2DB7FD69" w14:textId="77777777" w:rsidR="00FF7E9E" w:rsidRPr="00FF7E9E" w:rsidRDefault="00FF7E9E" w:rsidP="00FF7E9E">
      <w:pPr>
        <w:rPr>
          <w:rFonts w:ascii="Calibri" w:hAnsi="Calibri"/>
          <w:lang w:val="fr-FR"/>
        </w:rPr>
      </w:pPr>
    </w:p>
    <w:p w14:paraId="6595D202" w14:textId="77777777" w:rsidR="00FF7E9E" w:rsidRPr="00FF7E9E" w:rsidRDefault="00FF7E9E" w:rsidP="00FF7E9E">
      <w:pPr>
        <w:spacing w:line="360" w:lineRule="auto"/>
        <w:rPr>
          <w:rFonts w:ascii="Calibri" w:hAnsi="Calibri"/>
          <w:sz w:val="20"/>
          <w:szCs w:val="20"/>
          <w:lang w:val="fr-FR"/>
        </w:rPr>
      </w:pPr>
    </w:p>
    <w:p w14:paraId="06816CEE" w14:textId="05BAAD45" w:rsidR="00FF7E9E" w:rsidRPr="00FF7E9E" w:rsidRDefault="00FF7E9E" w:rsidP="00FF7E9E">
      <w:pPr>
        <w:spacing w:line="360" w:lineRule="auto"/>
        <w:rPr>
          <w:rFonts w:ascii="Calibri" w:hAnsi="Calibri"/>
          <w:b/>
          <w:bCs/>
          <w:sz w:val="20"/>
          <w:szCs w:val="20"/>
          <w:lang w:val="fr-FR"/>
        </w:rPr>
      </w:pPr>
      <w:r w:rsidRPr="00FF7E9E">
        <w:rPr>
          <w:rFonts w:ascii="Calibri" w:hAnsi="Calibri"/>
          <w:sz w:val="20"/>
          <w:szCs w:val="20"/>
          <w:lang w:val="fr-FR"/>
        </w:rPr>
        <w:t xml:space="preserve">Ratingen/Rome, 14 janvier 2021 - </w:t>
      </w:r>
      <w:r w:rsidRPr="00FF7E9E">
        <w:rPr>
          <w:rFonts w:ascii="Calibri" w:hAnsi="Calibri"/>
          <w:b/>
          <w:bCs/>
          <w:sz w:val="20"/>
          <w:szCs w:val="20"/>
          <w:lang w:val="fr-FR"/>
        </w:rPr>
        <w:t xml:space="preserve">DKV Euro Service vient de lancer en Italie la phase pilote de son boîtier de télépéage, la DKV BOX </w:t>
      </w:r>
      <w:r w:rsidRPr="009C5873">
        <w:rPr>
          <w:rFonts w:ascii="Calibri" w:hAnsi="Calibri"/>
          <w:b/>
          <w:bCs/>
          <w:i/>
          <w:iCs/>
          <w:sz w:val="20"/>
          <w:szCs w:val="20"/>
          <w:lang w:val="fr-FR"/>
        </w:rPr>
        <w:t>EUROPE</w:t>
      </w:r>
      <w:r w:rsidRPr="00FF7E9E">
        <w:rPr>
          <w:rFonts w:ascii="Calibri" w:hAnsi="Calibri"/>
          <w:b/>
          <w:bCs/>
          <w:sz w:val="20"/>
          <w:szCs w:val="20"/>
          <w:lang w:val="fr-FR"/>
        </w:rPr>
        <w:t xml:space="preserve">, utilisable partout en Europe. La société autoroutière italienne avait donné son aval précédemment. La phase pilote de la DKV BOX ITALIA, destinée aux transporteurs qui ne quittent pas l’Italie, avait débuté à l’automne 2020. DKV propose depuis plus de 30 ans des solutions de péage de la société exploitante pour l’Italie. Avec la DKV BOX </w:t>
      </w:r>
      <w:r w:rsidRPr="009C5873">
        <w:rPr>
          <w:rFonts w:ascii="Calibri" w:hAnsi="Calibri"/>
          <w:b/>
          <w:bCs/>
          <w:i/>
          <w:iCs/>
          <w:sz w:val="20"/>
          <w:szCs w:val="20"/>
          <w:lang w:val="fr-FR"/>
        </w:rPr>
        <w:t>EUROPE</w:t>
      </w:r>
      <w:r w:rsidRPr="00FF7E9E">
        <w:rPr>
          <w:rFonts w:ascii="Calibri" w:hAnsi="Calibri"/>
          <w:b/>
          <w:bCs/>
          <w:sz w:val="20"/>
          <w:szCs w:val="20"/>
          <w:lang w:val="fr-FR"/>
        </w:rPr>
        <w:t xml:space="preserve"> et la DKV BOX ITALIA, le prestataire de mobilité complétera l’offre à ses clients avec deux boîtiers DKV destinés aux véhicules de plus de 3,5 tonnes qui leur permettront de régler le péage italien sans cash.</w:t>
      </w:r>
    </w:p>
    <w:p w14:paraId="65FB9D15" w14:textId="77777777" w:rsidR="00FF7E9E" w:rsidRPr="00FF7E9E" w:rsidRDefault="00FF7E9E" w:rsidP="00FF7E9E">
      <w:pPr>
        <w:spacing w:line="360" w:lineRule="auto"/>
        <w:rPr>
          <w:rFonts w:ascii="Calibri" w:hAnsi="Calibri"/>
          <w:sz w:val="20"/>
          <w:szCs w:val="20"/>
          <w:lang w:val="fr-FR"/>
        </w:rPr>
      </w:pPr>
    </w:p>
    <w:p w14:paraId="7A266D7B" w14:textId="05973995" w:rsidR="00FF7E9E" w:rsidRPr="00FF7E9E" w:rsidRDefault="00FF7E9E" w:rsidP="00FF7E9E">
      <w:pPr>
        <w:spacing w:line="360" w:lineRule="auto"/>
        <w:rPr>
          <w:rFonts w:ascii="Calibri" w:hAnsi="Calibri"/>
          <w:sz w:val="20"/>
          <w:szCs w:val="20"/>
          <w:lang w:val="fr-FR"/>
        </w:rPr>
      </w:pPr>
      <w:r w:rsidRPr="00FF7E9E">
        <w:rPr>
          <w:rFonts w:ascii="Calibri" w:hAnsi="Calibri"/>
          <w:sz w:val="20"/>
          <w:szCs w:val="20"/>
          <w:lang w:val="fr-FR"/>
        </w:rPr>
        <w:t xml:space="preserve">« Le lancement de la phase pilote de la DKV BOX </w:t>
      </w:r>
      <w:r w:rsidRPr="009C5873">
        <w:rPr>
          <w:rFonts w:ascii="Calibri" w:hAnsi="Calibri"/>
          <w:i/>
          <w:iCs/>
          <w:sz w:val="20"/>
          <w:szCs w:val="20"/>
          <w:lang w:val="fr-FR"/>
        </w:rPr>
        <w:t>EUROPE</w:t>
      </w:r>
      <w:r w:rsidRPr="00FF7E9E">
        <w:rPr>
          <w:rFonts w:ascii="Calibri" w:hAnsi="Calibri"/>
          <w:sz w:val="20"/>
          <w:szCs w:val="20"/>
          <w:lang w:val="fr-FR"/>
        </w:rPr>
        <w:t xml:space="preserve"> est une étape particulièrement importante pour nous.  L’Italie possède l’un des plus denses réseaux autoroutiers à péage d’Europe », affirme Jérôme Lejeune, responsable du péage chez DKV Euro Service. « Actuellement, les transporteurs peuvent régler le péage sans cash avec la DKV BOX </w:t>
      </w:r>
      <w:r w:rsidRPr="009C5873">
        <w:rPr>
          <w:rFonts w:ascii="Calibri" w:hAnsi="Calibri"/>
          <w:i/>
          <w:iCs/>
          <w:sz w:val="20"/>
          <w:szCs w:val="20"/>
          <w:lang w:val="fr-FR"/>
        </w:rPr>
        <w:t>EUROPE</w:t>
      </w:r>
      <w:r w:rsidRPr="00FF7E9E">
        <w:rPr>
          <w:rFonts w:ascii="Calibri" w:hAnsi="Calibri"/>
          <w:sz w:val="20"/>
          <w:szCs w:val="20"/>
          <w:lang w:val="fr-FR"/>
        </w:rPr>
        <w:t xml:space="preserve"> en Allemagne, Belgique, France, Autriche, Bulgarie, Espagne et au Portugal, ainsi qu’aux tunnels </w:t>
      </w:r>
      <w:proofErr w:type="spellStart"/>
      <w:r w:rsidRPr="00FF7E9E">
        <w:rPr>
          <w:rFonts w:ascii="Calibri" w:hAnsi="Calibri"/>
          <w:sz w:val="20"/>
          <w:szCs w:val="20"/>
          <w:lang w:val="fr-FR"/>
        </w:rPr>
        <w:t>Warnow</w:t>
      </w:r>
      <w:proofErr w:type="spellEnd"/>
      <w:r w:rsidRPr="00FF7E9E">
        <w:rPr>
          <w:rFonts w:ascii="Calibri" w:hAnsi="Calibri"/>
          <w:sz w:val="20"/>
          <w:szCs w:val="20"/>
          <w:lang w:val="fr-FR"/>
        </w:rPr>
        <w:t xml:space="preserve">, </w:t>
      </w:r>
      <w:proofErr w:type="spellStart"/>
      <w:r w:rsidRPr="00FF7E9E">
        <w:rPr>
          <w:rFonts w:ascii="Calibri" w:hAnsi="Calibri"/>
          <w:sz w:val="20"/>
          <w:szCs w:val="20"/>
          <w:lang w:val="fr-FR"/>
        </w:rPr>
        <w:t>Herren</w:t>
      </w:r>
      <w:proofErr w:type="spellEnd"/>
      <w:r w:rsidRPr="00FF7E9E">
        <w:rPr>
          <w:rFonts w:ascii="Calibri" w:hAnsi="Calibri"/>
          <w:sz w:val="20"/>
          <w:szCs w:val="20"/>
          <w:lang w:val="fr-FR"/>
        </w:rPr>
        <w:t xml:space="preserve"> et </w:t>
      </w:r>
      <w:proofErr w:type="spellStart"/>
      <w:r w:rsidRPr="00FF7E9E">
        <w:rPr>
          <w:rFonts w:ascii="Calibri" w:hAnsi="Calibri"/>
          <w:sz w:val="20"/>
          <w:szCs w:val="20"/>
          <w:lang w:val="fr-FR"/>
        </w:rPr>
        <w:t>Liefkenshoek</w:t>
      </w:r>
      <w:proofErr w:type="spellEnd"/>
      <w:r w:rsidRPr="00FF7E9E">
        <w:rPr>
          <w:rFonts w:ascii="Calibri" w:hAnsi="Calibri"/>
          <w:sz w:val="20"/>
          <w:szCs w:val="20"/>
          <w:lang w:val="fr-FR"/>
        </w:rPr>
        <w:t xml:space="preserve">. En l’étendant à l’Italie, nos couvrirons bientôt avec un seul boîtier le onzième système de péage. En y ajoutant la Hongrie et la Suisse, nous voulons amener le total à 13 systèmes de péage, d’ici le milieu de cette année. </w:t>
      </w:r>
      <w:r w:rsidRPr="00FF7E9E">
        <w:rPr>
          <w:rFonts w:ascii="Calibri" w:hAnsi="Calibri"/>
          <w:sz w:val="20"/>
          <w:szCs w:val="20"/>
          <w:lang w:val="fr-FR"/>
        </w:rPr>
        <w:t>Nous en profitons pour remercier la société autoroutière italienne AISCAT, persuadés d’engager une coopération productive. »</w:t>
      </w:r>
    </w:p>
    <w:p w14:paraId="45FB5292" w14:textId="738CA30D" w:rsidR="00FF7E9E" w:rsidRPr="00FF7E9E" w:rsidRDefault="00FF7E9E" w:rsidP="00FF7E9E">
      <w:pPr>
        <w:spacing w:line="360" w:lineRule="auto"/>
        <w:rPr>
          <w:rFonts w:ascii="Calibri" w:hAnsi="Calibri"/>
          <w:sz w:val="20"/>
          <w:szCs w:val="20"/>
          <w:lang w:val="fr-FR"/>
        </w:rPr>
      </w:pPr>
    </w:p>
    <w:p w14:paraId="2F42F7A1" w14:textId="340FFB1A" w:rsidR="00FF7E9E" w:rsidRPr="00FF7E9E" w:rsidRDefault="00FF7E9E" w:rsidP="00FF7E9E">
      <w:pPr>
        <w:spacing w:line="360" w:lineRule="auto"/>
        <w:rPr>
          <w:rFonts w:ascii="Calibri" w:hAnsi="Calibri"/>
          <w:sz w:val="20"/>
          <w:szCs w:val="20"/>
          <w:lang w:val="fr-FR"/>
        </w:rPr>
      </w:pPr>
      <w:r w:rsidRPr="00FF7E9E">
        <w:rPr>
          <w:rFonts w:ascii="Calibri" w:hAnsi="Calibri"/>
          <w:sz w:val="20"/>
          <w:szCs w:val="20"/>
          <w:lang w:val="fr-FR"/>
        </w:rPr>
        <w:t xml:space="preserve">Pour en savoir plus, rendez-vous sur </w:t>
      </w:r>
      <w:hyperlink r:id="rId5" w:history="1">
        <w:r w:rsidRPr="00FF7E9E">
          <w:rPr>
            <w:rStyle w:val="Hyperlink"/>
            <w:rFonts w:ascii="Calibri" w:hAnsi="Calibri"/>
            <w:sz w:val="20"/>
            <w:szCs w:val="20"/>
            <w:lang w:val="fr-FR"/>
          </w:rPr>
          <w:t>www.dkv-euroservice.com</w:t>
        </w:r>
      </w:hyperlink>
    </w:p>
    <w:p w14:paraId="4A399E81" w14:textId="517EB719" w:rsidR="00FF7E9E" w:rsidRPr="00FF7E9E" w:rsidRDefault="00FF7E9E" w:rsidP="00FF7E9E">
      <w:pPr>
        <w:spacing w:line="360" w:lineRule="auto"/>
        <w:rPr>
          <w:rFonts w:ascii="Calibri" w:hAnsi="Calibri"/>
          <w:sz w:val="20"/>
          <w:szCs w:val="20"/>
          <w:lang w:val="fr-FR"/>
        </w:rPr>
        <w:sectPr w:rsidR="00FF7E9E" w:rsidRPr="00FF7E9E" w:rsidSect="00FF7E9E">
          <w:pgSz w:w="11910" w:h="16840"/>
          <w:pgMar w:top="1780" w:right="1440" w:bottom="940" w:left="1200" w:header="1393" w:footer="747" w:gutter="0"/>
          <w:pgNumType w:start="1"/>
          <w:cols w:space="708"/>
        </w:sectPr>
      </w:pPr>
    </w:p>
    <w:p w14:paraId="6ADD34E7" w14:textId="1D16E160" w:rsidR="00FF7E9E" w:rsidRPr="00FF7E9E" w:rsidRDefault="00FF7E9E" w:rsidP="00FF7E9E">
      <w:pPr>
        <w:spacing w:line="360" w:lineRule="auto"/>
        <w:rPr>
          <w:rFonts w:ascii="Calibri" w:hAnsi="Calibri"/>
          <w:sz w:val="20"/>
          <w:szCs w:val="20"/>
          <w:lang w:val="fr-FR"/>
        </w:rPr>
      </w:pPr>
    </w:p>
    <w:p w14:paraId="0704A0AE" w14:textId="6420DDA6" w:rsidR="00FF7E9E" w:rsidRPr="00FF7E9E" w:rsidRDefault="00FF7E9E" w:rsidP="00FF7E9E">
      <w:pPr>
        <w:spacing w:line="360" w:lineRule="auto"/>
        <w:rPr>
          <w:rFonts w:ascii="Calibri" w:hAnsi="Calibri"/>
          <w:b/>
          <w:bCs/>
          <w:sz w:val="20"/>
          <w:szCs w:val="20"/>
          <w:lang w:val="fr-FR"/>
        </w:rPr>
      </w:pPr>
      <w:r w:rsidRPr="00FF7E9E">
        <w:rPr>
          <w:rFonts w:ascii="Calibri" w:hAnsi="Calibri"/>
          <w:b/>
          <w:bCs/>
          <w:sz w:val="20"/>
          <w:szCs w:val="20"/>
          <w:lang w:val="fr-FR"/>
        </w:rPr>
        <w:drawing>
          <wp:anchor distT="0" distB="0" distL="0" distR="0" simplePos="0" relativeHeight="251663360" behindDoc="0" locked="0" layoutInCell="1" allowOverlap="1" wp14:anchorId="082CD20E" wp14:editId="5C0461DE">
            <wp:simplePos x="0" y="0"/>
            <wp:positionH relativeFrom="page">
              <wp:posOffset>793750</wp:posOffset>
            </wp:positionH>
            <wp:positionV relativeFrom="paragraph">
              <wp:posOffset>257810</wp:posOffset>
            </wp:positionV>
            <wp:extent cx="3594100" cy="2695575"/>
            <wp:effectExtent l="0" t="0" r="0" b="0"/>
            <wp:wrapTopAndBottom/>
            <wp:docPr id="5" name="Afbeelding 5" descr="Afbeelding met tekst, persoo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persoon, buiten&#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4100" cy="2695575"/>
                    </a:xfrm>
                    <a:prstGeom prst="rect">
                      <a:avLst/>
                    </a:prstGeom>
                    <a:noFill/>
                  </pic:spPr>
                </pic:pic>
              </a:graphicData>
            </a:graphic>
            <wp14:sizeRelH relativeFrom="page">
              <wp14:pctWidth>0</wp14:pctWidth>
            </wp14:sizeRelH>
            <wp14:sizeRelV relativeFrom="page">
              <wp14:pctHeight>0</wp14:pctHeight>
            </wp14:sizeRelV>
          </wp:anchor>
        </w:drawing>
      </w:r>
      <w:r w:rsidRPr="00FF7E9E">
        <w:rPr>
          <w:rFonts w:ascii="Calibri" w:hAnsi="Calibri"/>
          <w:b/>
          <w:bCs/>
          <w:sz w:val="20"/>
          <w:szCs w:val="20"/>
          <w:lang w:val="fr-FR"/>
        </w:rPr>
        <w:t>Légende photo :</w:t>
      </w:r>
    </w:p>
    <w:p w14:paraId="04015B08" w14:textId="77777777" w:rsidR="00FF7E9E" w:rsidRPr="00FF7E9E" w:rsidRDefault="00FF7E9E" w:rsidP="00FF7E9E">
      <w:pPr>
        <w:spacing w:line="360" w:lineRule="auto"/>
        <w:rPr>
          <w:rFonts w:ascii="Calibri" w:hAnsi="Calibri"/>
          <w:sz w:val="20"/>
          <w:szCs w:val="20"/>
          <w:lang w:val="fr-FR"/>
        </w:rPr>
      </w:pPr>
    </w:p>
    <w:p w14:paraId="430DEC3E" w14:textId="77777777" w:rsidR="00FF7E9E" w:rsidRPr="00FF7E9E" w:rsidRDefault="00FF7E9E" w:rsidP="00FF7E9E">
      <w:pPr>
        <w:spacing w:line="360" w:lineRule="auto"/>
        <w:rPr>
          <w:rFonts w:ascii="Calibri" w:hAnsi="Calibri"/>
          <w:i/>
          <w:iCs/>
          <w:sz w:val="20"/>
          <w:szCs w:val="20"/>
          <w:lang w:val="fr-FR"/>
        </w:rPr>
      </w:pPr>
      <w:r w:rsidRPr="00FF7E9E">
        <w:rPr>
          <w:rFonts w:ascii="Calibri" w:hAnsi="Calibri"/>
          <w:i/>
          <w:iCs/>
          <w:sz w:val="20"/>
          <w:szCs w:val="20"/>
          <w:lang w:val="fr-FR"/>
        </w:rPr>
        <w:t>DKV Euro Service vient de lancer la phase pilote de sa DKV BOX EUROPE en Italie. (Photo : DKV)</w:t>
      </w:r>
    </w:p>
    <w:p w14:paraId="0BB38153" w14:textId="77777777" w:rsidR="00FF7E9E" w:rsidRPr="00FF7E9E" w:rsidRDefault="00FF7E9E" w:rsidP="00FF7E9E">
      <w:pPr>
        <w:spacing w:line="360" w:lineRule="auto"/>
        <w:rPr>
          <w:rFonts w:ascii="Calibri" w:hAnsi="Calibri"/>
          <w:sz w:val="20"/>
          <w:szCs w:val="20"/>
          <w:lang w:val="fr-FR"/>
        </w:rPr>
      </w:pPr>
    </w:p>
    <w:p w14:paraId="47074EAA" w14:textId="77777777" w:rsidR="00FF7E9E" w:rsidRPr="00FF7E9E" w:rsidRDefault="00FF7E9E" w:rsidP="00FF7E9E">
      <w:pPr>
        <w:spacing w:line="360" w:lineRule="auto"/>
        <w:rPr>
          <w:rFonts w:ascii="Calibri" w:hAnsi="Calibri"/>
          <w:sz w:val="20"/>
          <w:szCs w:val="20"/>
          <w:lang w:val="fr-FR"/>
        </w:rPr>
      </w:pPr>
    </w:p>
    <w:p w14:paraId="7E61AFF6" w14:textId="77777777" w:rsidR="00FF7E9E" w:rsidRPr="00FF7E9E" w:rsidRDefault="00FF7E9E" w:rsidP="00FF7E9E">
      <w:pPr>
        <w:spacing w:line="360" w:lineRule="auto"/>
        <w:rPr>
          <w:rFonts w:ascii="Calibri" w:hAnsi="Calibri"/>
          <w:b/>
          <w:bCs/>
          <w:sz w:val="20"/>
          <w:szCs w:val="20"/>
          <w:lang w:val="fr-FR"/>
        </w:rPr>
      </w:pPr>
      <w:r w:rsidRPr="00FF7E9E">
        <w:rPr>
          <w:rFonts w:ascii="Calibri" w:hAnsi="Calibri"/>
          <w:b/>
          <w:bCs/>
          <w:sz w:val="20"/>
          <w:szCs w:val="20"/>
          <w:lang w:val="fr-FR"/>
        </w:rPr>
        <w:lastRenderedPageBreak/>
        <w:t>DKV Euro Service</w:t>
      </w:r>
    </w:p>
    <w:p w14:paraId="04A87944" w14:textId="77777777" w:rsidR="00FF7E9E" w:rsidRPr="00FF7E9E" w:rsidRDefault="00FF7E9E" w:rsidP="00FF7E9E">
      <w:pPr>
        <w:spacing w:line="360" w:lineRule="auto"/>
        <w:rPr>
          <w:rFonts w:ascii="Calibri" w:hAnsi="Calibri"/>
          <w:sz w:val="20"/>
          <w:szCs w:val="20"/>
          <w:lang w:val="fr-FR"/>
        </w:rPr>
      </w:pPr>
      <w:r w:rsidRPr="00FF7E9E">
        <w:rPr>
          <w:rFonts w:ascii="Calibri" w:hAnsi="Calibri"/>
          <w:sz w:val="20"/>
          <w:szCs w:val="20"/>
          <w:lang w:val="fr-FR"/>
        </w:rPr>
        <w:t>Depuis plus de 85 ans, DKV Euro Service est l’un des principaux prestataires de services de mobilité du secteur des transports routiers et de la logistique. De la prise en charge sans argent liquide à plus de 120 000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SERVICES qui emploie plus de 1200 personnes. En 2019, ce groupe, représenté dans 42 pays, a réalisé un chiffre d’affaires de 9,9 milliards d’euros. A l’heure actuelle, plus de 4,2 millions de cartes et unités de bord DKV sont utilisées chez plus de 230 000 partenaires contractuels. En 2020, la carte DKV a été élue meilleure carte de carburant et de services pour la seizième fois consécutive.</w:t>
      </w:r>
    </w:p>
    <w:p w14:paraId="4E40D3C9" w14:textId="77777777" w:rsidR="00FF7E9E" w:rsidRPr="00FF7E9E" w:rsidRDefault="00FF7E9E" w:rsidP="00FF7E9E">
      <w:pPr>
        <w:spacing w:line="360" w:lineRule="auto"/>
        <w:rPr>
          <w:rFonts w:ascii="Calibri" w:hAnsi="Calibri"/>
          <w:sz w:val="20"/>
          <w:szCs w:val="20"/>
          <w:lang w:val="fr-FR"/>
        </w:rPr>
      </w:pPr>
    </w:p>
    <w:p w14:paraId="74C6256E" w14:textId="77777777" w:rsidR="00FF7E9E" w:rsidRPr="00695E85" w:rsidRDefault="00FF7E9E" w:rsidP="00FF7E9E">
      <w:pPr>
        <w:spacing w:line="360" w:lineRule="auto"/>
        <w:rPr>
          <w:rFonts w:ascii="Calibri" w:hAnsi="Calibri" w:cs="Calibri"/>
          <w:b/>
          <w:bCs/>
          <w:sz w:val="20"/>
          <w:szCs w:val="20"/>
          <w:lang w:val="fr-FR"/>
        </w:rPr>
      </w:pPr>
      <w:r w:rsidRPr="00695E85">
        <w:rPr>
          <w:rFonts w:ascii="Calibri" w:hAnsi="Calibri" w:cs="Calibri"/>
          <w:b/>
          <w:bCs/>
          <w:sz w:val="20"/>
          <w:szCs w:val="20"/>
          <w:lang w:val="fr-FR"/>
        </w:rPr>
        <w:t>Contacts pour la presse</w:t>
      </w:r>
    </w:p>
    <w:p w14:paraId="7096DAF4" w14:textId="77777777" w:rsidR="00FF7E9E" w:rsidRPr="00695E85" w:rsidRDefault="00FF7E9E" w:rsidP="00FF7E9E">
      <w:pPr>
        <w:spacing w:line="360" w:lineRule="auto"/>
        <w:rPr>
          <w:rFonts w:ascii="Calibri" w:hAnsi="Calibri" w:cs="Calibri"/>
          <w:sz w:val="20"/>
          <w:szCs w:val="20"/>
          <w:lang w:val="fr-FR"/>
        </w:rPr>
      </w:pPr>
      <w:r w:rsidRPr="00695E85">
        <w:rPr>
          <w:rFonts w:ascii="Calibri" w:hAnsi="Calibri" w:cs="Calibri"/>
          <w:sz w:val="20"/>
          <w:szCs w:val="20"/>
          <w:lang w:val="fr-FR"/>
        </w:rPr>
        <w:t xml:space="preserve">Chez DKV : Greta </w:t>
      </w:r>
      <w:proofErr w:type="spellStart"/>
      <w:r w:rsidRPr="00695E85">
        <w:rPr>
          <w:rFonts w:ascii="Calibri" w:hAnsi="Calibri" w:cs="Calibri"/>
          <w:sz w:val="20"/>
          <w:szCs w:val="20"/>
          <w:lang w:val="fr-FR"/>
        </w:rPr>
        <w:t>Lammerse</w:t>
      </w:r>
      <w:proofErr w:type="spellEnd"/>
      <w:r w:rsidRPr="00695E85">
        <w:rPr>
          <w:rFonts w:ascii="Calibri" w:hAnsi="Calibri" w:cs="Calibri"/>
          <w:sz w:val="20"/>
          <w:szCs w:val="20"/>
          <w:lang w:val="fr-FR"/>
        </w:rPr>
        <w:t xml:space="preserve">, tél. : +31 252345665, e-mail : </w:t>
      </w:r>
      <w:hyperlink r:id="rId7">
        <w:r w:rsidRPr="00695E85">
          <w:rPr>
            <w:rStyle w:val="Hyperlink"/>
            <w:rFonts w:ascii="Calibri" w:hAnsi="Calibri" w:cs="Calibri"/>
            <w:sz w:val="20"/>
            <w:szCs w:val="20"/>
            <w:lang w:val="fr-FR"/>
          </w:rPr>
          <w:t>Greta.lammerse@dkv-euroservice.com</w:t>
        </w:r>
      </w:hyperlink>
      <w:r w:rsidRPr="00695E85">
        <w:rPr>
          <w:rFonts w:ascii="Calibri" w:hAnsi="Calibri" w:cs="Calibri"/>
          <w:sz w:val="20"/>
          <w:szCs w:val="20"/>
          <w:lang w:val="fr-FR"/>
        </w:rPr>
        <w:t xml:space="preserve"> </w:t>
      </w:r>
    </w:p>
    <w:p w14:paraId="665AB55B" w14:textId="77777777" w:rsidR="00FF7E9E" w:rsidRPr="00695E85" w:rsidRDefault="00FF7E9E" w:rsidP="00FF7E9E">
      <w:pPr>
        <w:spacing w:line="360" w:lineRule="auto"/>
        <w:rPr>
          <w:rFonts w:ascii="Calibri" w:hAnsi="Calibri" w:cs="Calibri"/>
          <w:sz w:val="20"/>
          <w:szCs w:val="20"/>
          <w:lang w:val="fr-FR"/>
        </w:rPr>
      </w:pPr>
      <w:r w:rsidRPr="00695E85">
        <w:rPr>
          <w:rFonts w:ascii="Calibri" w:hAnsi="Calibri" w:cs="Calibri"/>
          <w:sz w:val="20"/>
          <w:szCs w:val="20"/>
          <w:lang w:val="fr-FR"/>
        </w:rPr>
        <w:t xml:space="preserve">Agence de presse : Square Egg Communications, Sandra Van </w:t>
      </w:r>
      <w:proofErr w:type="spellStart"/>
      <w:r w:rsidRPr="00695E85">
        <w:rPr>
          <w:rFonts w:ascii="Calibri" w:hAnsi="Calibri" w:cs="Calibri"/>
          <w:sz w:val="20"/>
          <w:szCs w:val="20"/>
          <w:lang w:val="fr-FR"/>
        </w:rPr>
        <w:t>Hauwaert</w:t>
      </w:r>
      <w:proofErr w:type="spellEnd"/>
      <w:r w:rsidRPr="00695E85">
        <w:rPr>
          <w:rFonts w:ascii="Calibri" w:hAnsi="Calibri" w:cs="Calibri"/>
          <w:sz w:val="20"/>
          <w:szCs w:val="20"/>
          <w:lang w:val="fr-FR"/>
        </w:rPr>
        <w:t xml:space="preserve">, </w:t>
      </w:r>
      <w:hyperlink r:id="rId8" w:history="1">
        <w:r w:rsidRPr="00695E85">
          <w:rPr>
            <w:rStyle w:val="Hyperlink"/>
            <w:rFonts w:ascii="Calibri" w:hAnsi="Calibri" w:cs="Calibri"/>
            <w:sz w:val="20"/>
            <w:szCs w:val="20"/>
            <w:lang w:val="fr-FR"/>
          </w:rPr>
          <w:t>sandra@square-egg.be</w:t>
        </w:r>
      </w:hyperlink>
      <w:r w:rsidRPr="00695E85">
        <w:rPr>
          <w:rFonts w:ascii="Calibri" w:hAnsi="Calibri" w:cs="Calibri"/>
          <w:sz w:val="20"/>
          <w:szCs w:val="20"/>
          <w:lang w:val="fr-FR"/>
        </w:rPr>
        <w:t>, 0497 251816.</w:t>
      </w:r>
    </w:p>
    <w:p w14:paraId="387AEB78" w14:textId="77777777" w:rsidR="009575CB" w:rsidRPr="00FF7E9E" w:rsidRDefault="009575CB" w:rsidP="00FF7E9E">
      <w:pPr>
        <w:spacing w:line="360" w:lineRule="auto"/>
        <w:rPr>
          <w:rFonts w:ascii="Calibri" w:hAnsi="Calibri"/>
          <w:sz w:val="20"/>
          <w:szCs w:val="20"/>
          <w:lang w:val="fr-FR"/>
        </w:rPr>
      </w:pPr>
    </w:p>
    <w:sectPr w:rsidR="009575CB" w:rsidRPr="00FF7E9E" w:rsidSect="00AB3FFC">
      <w:type w:val="continuous"/>
      <w:pgSz w:w="11910" w:h="16840"/>
      <w:pgMar w:top="1780" w:right="1440" w:bottom="940" w:left="1200" w:header="1393" w:footer="747"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9E"/>
    <w:rsid w:val="008924A6"/>
    <w:rsid w:val="009575CB"/>
    <w:rsid w:val="009C5873"/>
    <w:rsid w:val="00CE6E41"/>
    <w:rsid w:val="00FF7E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480688C"/>
  <w15:chartTrackingRefBased/>
  <w15:docId w15:val="{E18C0D00-F7CF-7640-8D74-88C6F81B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7E9E"/>
    <w:pPr>
      <w:widowControl w:val="0"/>
      <w:autoSpaceDE w:val="0"/>
      <w:autoSpaceDN w:val="0"/>
    </w:pPr>
    <w:rPr>
      <w:rFonts w:ascii="Gill Sans MT" w:eastAsia="Gill Sans MT" w:hAnsi="Gill Sans MT" w:cs="Gill Sans MT"/>
      <w:sz w:val="22"/>
      <w:szCs w:val="22"/>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FF7E9E"/>
    <w:rPr>
      <w:sz w:val="24"/>
      <w:szCs w:val="24"/>
    </w:rPr>
  </w:style>
  <w:style w:type="character" w:customStyle="1" w:styleId="PlattetekstChar">
    <w:name w:val="Platte tekst Char"/>
    <w:basedOn w:val="Standaardalinea-lettertype"/>
    <w:link w:val="Plattetekst"/>
    <w:uiPriority w:val="1"/>
    <w:rsid w:val="00FF7E9E"/>
    <w:rPr>
      <w:rFonts w:ascii="Gill Sans MT" w:eastAsia="Gill Sans MT" w:hAnsi="Gill Sans MT" w:cs="Gill Sans MT"/>
      <w:lang w:val="de-DE"/>
    </w:rPr>
  </w:style>
  <w:style w:type="paragraph" w:customStyle="1" w:styleId="TableParagraph">
    <w:name w:val="Table Paragraph"/>
    <w:basedOn w:val="Standaard"/>
    <w:uiPriority w:val="1"/>
    <w:qFormat/>
    <w:rsid w:val="00FF7E9E"/>
  </w:style>
  <w:style w:type="character" w:styleId="Hyperlink">
    <w:name w:val="Hyperlink"/>
    <w:basedOn w:val="Standaardalinea-lettertype"/>
    <w:unhideWhenUsed/>
    <w:rsid w:val="00FF7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webSettings" Target="webSettings.xml"/><Relationship Id="rId7" Type="http://schemas.openxmlformats.org/officeDocument/2006/relationships/hyperlink" Target="mailto:Greta.lammerse@dkv-euroservi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dkv-euroservice.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2611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2021-01-13T07:25:00Z</dcterms:created>
  <dcterms:modified xsi:type="dcterms:W3CDTF">2021-01-13T07:37:00Z</dcterms:modified>
</cp:coreProperties>
</file>